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F4E79"/>
          <w:sz w:val="52"/>
        </w:rPr>
        <w:t>图解习题集</w:t>
      </w:r>
    </w:p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A1A2E"/>
          <w:sz w:val="40"/>
        </w:rPr>
        <w:t>受力分析</w:t>
      </w:r>
    </w:p>
    <w:p>
      <w:pPr>
        <w:spacing w:before="0" w:after="16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2"/>
        </w:rPr>
        <w:t>人教版 必修第一册 · 第三章　|　高一物理配套</w:t>
      </w:r>
    </w:p>
    <w:p>
      <w:pPr>
        <w:spacing w:before="0" w:after="12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0"/>
        </w:rPr>
        <w:t>闭卷 · 建议 60 分钟 · 满分 100　　姓名：____　日期：__/__　得分：____</w:t>
      </w:r>
    </w:p>
    <w:p>
      <w:pPr>
        <w:shd w:val="clear" w:color="auto" w:fill="FDECEA"/>
        <w:spacing w:after="120"/>
      </w:pPr>
      <w:r>
        <w:rPr>
          <w:rFonts w:ascii="Cambria" w:hAnsi="Cambria" w:eastAsia="Microsoft YaHei"/>
          <w:b/>
          <w:color w:val="C0392B"/>
          <w:sz w:val="19"/>
        </w:rPr>
        <w:t xml:space="preserve">　本卷考点：重力·弹力·摩擦力的有无与方向 · 假设法 · 正交分解 · 共点力平衡 · 整体法/隔离法 · 匀速=平衡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开考前 · 学法导引（受力分析练的是“看见力”的眼睛）</w:t>
      </w:r>
    </w:p>
    <w:p>
      <w:pPr>
        <w:shd w:val="clear" w:color="auto" w:fill="FFF6E9"/>
        <w:spacing w:after="20" w:before="20"/>
      </w:pPr>
      <w:r>
        <w:rPr>
          <w:rFonts w:ascii="Cambria" w:hAnsi="Cambria" w:eastAsia="Microsoft YaHei"/>
          <w:b/>
          <w:color w:val="1F4E79"/>
          <w:sz w:val="20"/>
        </w:rPr>
        <w:t xml:space="preserve">　① 固定顺序找力：</w:t>
      </w:r>
      <w:r>
        <w:rPr>
          <w:rFonts w:ascii="Cambria" w:hAnsi="Cambria" w:eastAsia="Microsoft YaHei"/>
          <w:color w:val="1A1A2E"/>
          <w:sz w:val="20"/>
        </w:rPr>
        <w:t>一重(G)、二弹(N/T)、三摩擦(f)、四其他。按顺序走，不漏力。</w:t>
      </w:r>
    </w:p>
    <w:p>
      <w:pPr>
        <w:shd w:val="clear" w:color="auto" w:fill="FFF6E9"/>
        <w:spacing w:after="20" w:before="20"/>
      </w:pPr>
      <w:r>
        <w:rPr>
          <w:rFonts w:ascii="Cambria" w:hAnsi="Cambria" w:eastAsia="Microsoft YaHei"/>
          <w:b/>
          <w:color w:val="1F4E79"/>
          <w:sz w:val="20"/>
        </w:rPr>
        <w:t xml:space="preserve">　② 假设法判弹力/摩擦：</w:t>
      </w:r>
      <w:r>
        <w:rPr>
          <w:rFonts w:ascii="Cambria" w:hAnsi="Cambria" w:eastAsia="Microsoft YaHei"/>
          <w:color w:val="1A1A2E"/>
          <w:sz w:val="20"/>
        </w:rPr>
        <w:t>假设撤去接触或撤去摩擦，看物体是否会动/失去平衡——会，则该力存在。</w:t>
      </w:r>
    </w:p>
    <w:p>
      <w:pPr>
        <w:shd w:val="clear" w:color="auto" w:fill="FFF6E9"/>
        <w:spacing w:after="20" w:before="20"/>
      </w:pPr>
      <w:r>
        <w:rPr>
          <w:rFonts w:ascii="Cambria" w:hAnsi="Cambria" w:eastAsia="Microsoft YaHei"/>
          <w:b/>
          <w:color w:val="1F4E79"/>
          <w:sz w:val="20"/>
        </w:rPr>
        <w:t xml:space="preserve">　③ 不臆造力：</w:t>
      </w:r>
      <w:r>
        <w:rPr>
          <w:rFonts w:ascii="Cambria" w:hAnsi="Cambria" w:eastAsia="Microsoft YaHei"/>
          <w:color w:val="1A1A2E"/>
          <w:sz w:val="20"/>
        </w:rPr>
        <w:t>只画“施力物体存在”的力；找不到施力物体的力，一律不画。</w:t>
      </w:r>
    </w:p>
    <w:p>
      <w:pPr>
        <w:shd w:val="clear" w:color="auto" w:fill="FFF6E9"/>
        <w:spacing w:after="20" w:before="20"/>
      </w:pPr>
      <w:r>
        <w:rPr>
          <w:rFonts w:ascii="Cambria" w:hAnsi="Cambria" w:eastAsia="Microsoft YaHei"/>
          <w:b/>
          <w:color w:val="1F4E79"/>
          <w:sz w:val="20"/>
        </w:rPr>
        <w:t xml:space="preserve">　④ 先想通法再动手：</w:t>
      </w:r>
      <w:r>
        <w:rPr>
          <w:rFonts w:ascii="Cambria" w:hAnsi="Cambria" w:eastAsia="Microsoft YaHei"/>
          <w:color w:val="1A1A2E"/>
          <w:sz w:val="20"/>
        </w:rPr>
        <w:t>卡壳看『提示层』，仍不会才看答案。每题问：哪类模型？通法是什么？能迁移到哪？</w:t>
      </w:r>
    </w:p>
    <w:p>
      <w:pPr>
        <w:shd w:val="clear" w:color="auto" w:fill="FFF6E9"/>
        <w:spacing w:after="1524000" w:before="20"/>
      </w:pPr>
      <w:r>
        <w:rPr>
          <w:rFonts w:ascii="Cambria" w:hAnsi="Cambria" w:eastAsia="Microsoft YaHei"/>
          <w:color w:val="1A1A2E"/>
          <w:sz w:val="20"/>
        </w:rPr>
        <w:t xml:space="preserve">　口诀：不多力、不漏力、不臆造力。匀速和静止一样都是“平衡”。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参考情境图（选择/解答题用）</w:t>
      </w:r>
    </w:p>
    <w:p>
      <w:pPr>
        <w:spacing w:before="60" w:after="40"/>
        <w:jc w:val="center"/>
      </w:pPr>
      <w:r>
        <w:drawing>
          <wp:inline xmlns:a="http://schemas.openxmlformats.org/drawingml/2006/main" xmlns:pic="http://schemas.openxmlformats.org/drawingml/2006/picture">
            <wp:extent cx="6035040" cy="18505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enes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18505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rFonts w:ascii="Cambria" w:hAnsi="Cambria" w:eastAsia="Microsoft YaHei"/>
          <w:i/>
          <w:color w:val="555555"/>
          <w:sz w:val="18"/>
        </w:rPr>
        <w:t>图 1　四个受力分析情境 A/B/C/D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一、选择题（每题4分，共32分。单选）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1. </w:t>
      </w:r>
      <w:r>
        <w:rPr>
          <w:rFonts w:ascii="Cambria" w:hAnsi="Cambria" w:eastAsia="Microsoft YaHei"/>
          <w:color w:val="1A1A2E"/>
          <w:sz w:val="21"/>
        </w:rPr>
        <w:t>关于力，下列说法正确的是（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只有相互接触的物体间才有力　　B. 力可以脱离物体单独存在　　C. 一个物体是受力物体的同时也是施力物体　　D. 力的作用是单向的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2. </w:t>
      </w:r>
      <w:r>
        <w:rPr>
          <w:rFonts w:ascii="Cambria" w:hAnsi="Cambria" w:eastAsia="Microsoft YaHei"/>
          <w:color w:val="1A1A2E"/>
          <w:sz w:val="21"/>
        </w:rPr>
        <w:t>书静止在水平桌面上，下列属于一对平衡力的是（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书受的重力 与 书对桌的压力　　B. 书受的重力 与 桌对书的支持力　　C. 书对桌的压力 与 桌对书的支持力　　D. 桌对书的支持力 与 书对桌的压力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3. </w:t>
      </w:r>
      <w:r>
        <w:rPr>
          <w:rFonts w:ascii="Cambria" w:hAnsi="Cambria" w:eastAsia="Microsoft YaHei"/>
          <w:color w:val="1A1A2E"/>
          <w:sz w:val="21"/>
        </w:rPr>
        <w:t>如图 1-A，物块静止在粗糙斜面上，它受到的力有（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2 个　　B. 3 个　　C. 4 个　　D. 5 个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4. </w:t>
      </w:r>
      <w:r>
        <w:rPr>
          <w:rFonts w:ascii="Cambria" w:hAnsi="Cambria" w:eastAsia="Microsoft YaHei"/>
          <w:color w:val="1A1A2E"/>
          <w:sz w:val="21"/>
        </w:rPr>
        <w:t>物块沿粗糙斜面匀速下滑，它受到的摩擦力方向（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沿斜面向下　　B. 沿斜面向上　　C. 竖直向上　　D. 垂直斜面向外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5. </w:t>
      </w:r>
      <w:r>
        <w:rPr>
          <w:rFonts w:ascii="Cambria" w:hAnsi="Cambria" w:eastAsia="Microsoft YaHei"/>
          <w:color w:val="1A1A2E"/>
          <w:sz w:val="21"/>
        </w:rPr>
        <w:t>如图 1-C，用水平力 F 把物块压在竖直墙上保持静止，物块受到的摩擦力（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方向向下　　B. 方向向上，大小等于重力　　C. 为零　　D. 方向水平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6. </w:t>
      </w:r>
      <w:r>
        <w:rPr>
          <w:rFonts w:ascii="Cambria" w:hAnsi="Cambria" w:eastAsia="Microsoft YaHei"/>
          <w:color w:val="1A1A2E"/>
          <w:sz w:val="21"/>
        </w:rPr>
        <w:t>如图 1-B，两根等长细绳悬挂电灯，若两绳间夹角逐渐增大，则每根绳的张力（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减小　　B. 不变　　C. 增大　　D. 先增大后减小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7. </w:t>
      </w:r>
      <w:r>
        <w:rPr>
          <w:rFonts w:ascii="Cambria" w:hAnsi="Cambria" w:eastAsia="Microsoft YaHei"/>
          <w:color w:val="1A1A2E"/>
          <w:sz w:val="21"/>
        </w:rPr>
        <w:t>关于摩擦力，下列说法正确的是（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静摩擦力一定小于滑动摩擦力　　B. f=μN 也适用于静摩擦力　　C. 摩擦力方向可能与物体运动方向相同　　D. 摩擦力总是阻碍物体运动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 xml:space="preserve">8. </w:t>
      </w:r>
      <w:r>
        <w:rPr>
          <w:rFonts w:ascii="Cambria" w:hAnsi="Cambria" w:eastAsia="Microsoft YaHei"/>
          <w:color w:val="1A1A2E"/>
          <w:sz w:val="21"/>
        </w:rPr>
        <w:t>如图 1-D，A 叠放在 B 上一起静止于地面，则 A 受到的力有（　）</w:t>
      </w:r>
    </w:p>
    <w:p>
      <w:pPr>
        <w:spacing w:after="60"/>
        <w:ind w:left="432"/>
      </w:pPr>
      <w:r>
        <w:rPr>
          <w:rFonts w:ascii="Cambria" w:hAnsi="Cambria" w:eastAsia="Microsoft YaHei"/>
          <w:color w:val="1A1A2E"/>
          <w:sz w:val="21"/>
        </w:rPr>
        <w:t>A. 2 个　　B. 3 个　　C. 4 个　　D. 受到向右的摩擦力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二、填空题（每题5分，共30分）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9. </w:t>
      </w:r>
      <w:r>
        <w:rPr>
          <w:rFonts w:ascii="Cambria" w:hAnsi="Cambria" w:eastAsia="Microsoft YaHei"/>
          <w:color w:val="1A1A2E"/>
          <w:sz w:val="21"/>
        </w:rPr>
        <w:t>质量 m 的物块静止在倾角 θ 的斜面上，斜面对它的支持力 N=______，摩擦力 f=______（方向______）。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10. </w:t>
      </w:r>
      <w:r>
        <w:rPr>
          <w:rFonts w:ascii="Cambria" w:hAnsi="Cambria" w:eastAsia="Microsoft YaHei"/>
          <w:color w:val="1A1A2E"/>
          <w:sz w:val="21"/>
        </w:rPr>
        <w:t>用水平力 F 将质量 m 的物块压在竖直墙上静止，墙对物块的支持力 N=______，摩擦力 f=______。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11. </w:t>
      </w:r>
      <w:r>
        <w:rPr>
          <w:rFonts w:ascii="Cambria" w:hAnsi="Cambria" w:eastAsia="Microsoft YaHei"/>
          <w:color w:val="1A1A2E"/>
          <w:sz w:val="21"/>
        </w:rPr>
        <w:t>重为 G 的电灯由两根与竖直方向各成 θ 角的等长绳对称悬挂，每根绳的张力 T=______。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12. </w:t>
      </w:r>
      <w:r>
        <w:rPr>
          <w:rFonts w:ascii="Cambria" w:hAnsi="Cambria" w:eastAsia="Microsoft YaHei"/>
          <w:color w:val="1A1A2E"/>
          <w:sz w:val="21"/>
        </w:rPr>
        <w:t>质量 m 的物块在水平地面上，受水平拉力 F 但未被拉动，则地面摩擦力 f=______；若最大静摩擦力为 μmg 且 F&gt;μmg，物块滑动后 f=______。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13. </w:t>
      </w:r>
      <w:r>
        <w:rPr>
          <w:rFonts w:ascii="Cambria" w:hAnsi="Cambria" w:eastAsia="Microsoft YaHei"/>
          <w:color w:val="1A1A2E"/>
          <w:sz w:val="21"/>
        </w:rPr>
        <w:t>倾角 θ 的光滑斜面上，用一水平力 F 顶住质量 m 的物块使其静止，则 F=______，斜面支持力 N=______。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三、解答题（共38分，须画受力图并写出必要过程）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14. </w:t>
      </w:r>
      <w:r>
        <w:rPr>
          <w:rFonts w:ascii="Cambria" w:hAnsi="Cambria" w:eastAsia="Microsoft YaHei"/>
          <w:color w:val="1A1A2E"/>
          <w:sz w:val="21"/>
        </w:rPr>
        <w:t>（8分）物块沿粗糙斜面（倾角 θ）匀速下滑。请画出物块的受力示意图，并说明各力及其大小关系。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15. </w:t>
      </w:r>
      <w:r>
        <w:rPr>
          <w:rFonts w:ascii="Cambria" w:hAnsi="Cambria" w:eastAsia="Microsoft YaHei"/>
          <w:color w:val="1A1A2E"/>
          <w:sz w:val="21"/>
        </w:rPr>
        <w:t>（10分）重为 G 的物块，用与水平方向成 θ 角的轻绳斜向上拉着，静止在粗糙水平地面上，绳张力为 T。求地面对物块的支持力 N 和摩擦力 f。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16. </w:t>
      </w:r>
      <w:r>
        <w:rPr>
          <w:rFonts w:ascii="Cambria" w:hAnsi="Cambria" w:eastAsia="Microsoft YaHei"/>
          <w:color w:val="1A1A2E"/>
          <w:sz w:val="21"/>
        </w:rPr>
        <w:t>（8分）质量 m 的物块放在倾角 θ 的粗糙斜面上恰好能静止（处于临界）。求物块与斜面间动摩擦因数 μ 的最小值。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rFonts w:ascii="Cambria" w:hAnsi="Cambria" w:eastAsia="Microsoft YaHei"/>
          <w:b/>
          <w:color w:val="1F4E79"/>
          <w:sz w:val="21"/>
        </w:rPr>
        <w:t xml:space="preserve">17. </w:t>
      </w:r>
      <w:r>
        <w:rPr>
          <w:rFonts w:ascii="Cambria" w:hAnsi="Cambria" w:eastAsia="Microsoft YaHei"/>
          <w:color w:val="1A1A2E"/>
          <w:sz w:val="21"/>
        </w:rPr>
        <w:t>（12分）如图 1-D，A（质量 mA）叠放在 B（质量 mB）上，B 放在水平地面。水平力 F 作用在 B 上，使 A、B 一起匀速运动。分别分析 A、B 的受力，并求 A 受到的摩擦力。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r>
        <w:br w:type="page"/>
      </w:r>
    </w:p>
    <w:p>
      <w:pPr>
        <w:pStyle w:val="Heading1"/>
        <w:spacing w:before="160" w:after="120"/>
      </w:pPr>
      <w:r>
        <w:rPr>
          <w:rFonts w:ascii="Cambria" w:hAnsi="Cambria" w:eastAsia="Microsoft YaHei"/>
          <w:b/>
          <w:color w:val="1F4E79"/>
          <w:sz w:val="32"/>
        </w:rPr>
        <w:t>提示层：卡壳时先看这里，别急着翻答案</w:t>
      </w:r>
    </w:p>
    <w:p>
      <w:pPr>
        <w:spacing w:before="0" w:after="120"/>
      </w:pPr>
      <w:r>
        <w:rPr>
          <w:rFonts w:ascii="Cambria" w:hAnsi="Cambria" w:eastAsia="Microsoft YaHei"/>
          <w:b w:val="0"/>
          <w:i/>
          <w:color w:val="555555"/>
          <w:sz w:val="20"/>
        </w:rPr>
        <w:t>能靠提示自己做出来，才是真正学会“看见力”。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第3题　</w:t>
      </w:r>
      <w:r>
        <w:rPr>
          <w:rFonts w:ascii="Cambria" w:hAnsi="Cambria" w:eastAsia="Microsoft YaHei"/>
          <w:color w:val="1A1A2E"/>
          <w:sz w:val="20"/>
        </w:rPr>
        <w:t>按“一重二弹三摩擦”数：斜面上静止，除了重力、支持力，还有没有沿斜面的力让它不下滑？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第5题　</w:t>
      </w:r>
      <w:r>
        <w:rPr>
          <w:rFonts w:ascii="Cambria" w:hAnsi="Cambria" w:eastAsia="Microsoft YaHei"/>
          <w:color w:val="1A1A2E"/>
          <w:sz w:val="20"/>
        </w:rPr>
        <w:t>竖直方向谁来平衡重力？墙不能提供向上的支持力（那是水平的），只能靠……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第6题　</w:t>
      </w:r>
      <w:r>
        <w:rPr>
          <w:rFonts w:ascii="Cambria" w:hAnsi="Cambria" w:eastAsia="Microsoft YaHei"/>
          <w:color w:val="1A1A2E"/>
          <w:sz w:val="20"/>
        </w:rPr>
        <w:t>把结点受力画出：两个张力的竖直分量之和撑起重力。夹角变大，竖直分量占比变小，张力必须怎样？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第8题　</w:t>
      </w:r>
      <w:r>
        <w:rPr>
          <w:rFonts w:ascii="Cambria" w:hAnsi="Cambria" w:eastAsia="Microsoft YaHei"/>
          <w:color w:val="1A1A2E"/>
          <w:sz w:val="20"/>
        </w:rPr>
        <w:t>A 一起匀速（或静止）→ 加速度为零 → 水平方向合力为零。它需要摩擦力吗？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第13题　</w:t>
      </w:r>
      <w:r>
        <w:rPr>
          <w:rFonts w:ascii="Cambria" w:hAnsi="Cambria" w:eastAsia="Microsoft YaHei"/>
          <w:color w:val="1A1A2E"/>
          <w:sz w:val="20"/>
        </w:rPr>
        <w:t>物块受三个力：G(下)、N(垂直斜面)、F(水平)。把 N 正交分解，竖直撑重力、水平被 F 平衡。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第15题　</w:t>
      </w:r>
      <w:r>
        <w:rPr>
          <w:rFonts w:ascii="Cambria" w:hAnsi="Cambria" w:eastAsia="Microsoft YaHei"/>
          <w:color w:val="1A1A2E"/>
          <w:sz w:val="20"/>
        </w:rPr>
        <w:t>绳斜拉 → 张力有水平和竖直两个分量。竖直分量帮着“抬”物块（减小 N），水平分量被摩擦平衡。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0"/>
        </w:rPr>
        <w:t xml:space="preserve">第17题　</w:t>
      </w:r>
      <w:r>
        <w:rPr>
          <w:rFonts w:ascii="Cambria" w:hAnsi="Cambria" w:eastAsia="Microsoft YaHei"/>
          <w:color w:val="1A1A2E"/>
          <w:sz w:val="20"/>
        </w:rPr>
        <w:t>关键一句：匀速 = 平衡 = 合力为零。先隔离 A 看水平方向，它需不需要摩擦？</w:t>
      </w:r>
    </w:p>
    <w:p>
      <w:r>
        <w:br w:type="page"/>
      </w:r>
    </w:p>
    <w:p>
      <w:pPr>
        <w:pStyle w:val="Heading1"/>
        <w:spacing w:before="160" w:after="120"/>
      </w:pPr>
      <w:r>
        <w:rPr>
          <w:rFonts w:ascii="Cambria" w:hAnsi="Cambria" w:eastAsia="Microsoft YaHei"/>
          <w:b/>
          <w:color w:val="1E6B3A"/>
          <w:sz w:val="32"/>
        </w:rPr>
        <w:t>参考答案与“思维过程”解析</w:t>
      </w:r>
    </w:p>
    <w:p>
      <w:pPr>
        <w:spacing w:before="0" w:after="120"/>
      </w:pPr>
      <w:r>
        <w:rPr>
          <w:rFonts w:ascii="Cambria" w:hAnsi="Cambria" w:eastAsia="Microsoft YaHei"/>
          <w:b w:val="0"/>
          <w:i/>
          <w:color w:val="555555"/>
          <w:sz w:val="20"/>
        </w:rPr>
        <w:t>每题按【识别→通法→过程→迁移】。重点读“通法”和“迁移”。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一、选择题　答案：1.C  2.B  3.B  4.B  5.B  6.C  7.C  8.A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力的基本概念。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力是物体间的相互作用：成对出现，有施力必有受力，二者互为施/受。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C 正确(相互性)。A 错(万有引力/磁力不需接触)；B 错(力不能脱离物体)；D 错(力是相互的)。→ C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判断任何一个力，都先问“施力物体是谁”——找不到就不存在。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2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平衡力 vs 作用反作用。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平衡力=同一物体、等大反向；作用反作用=两个物体、等大反向。看“作用在谁身上”。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B 中两力都作用在“书”上，等大反向 → 平衡力。C、D 是作用反作用(作用在不同物体)。→ B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“同体=平衡，异体=作用反作用”是区分二者的万能判据。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3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斜面静止物块的受力计数。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一重二弹三摩擦：G 必有；接触面有挤压→N；静止在斜面上有下滑趋势→静摩擦 f。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G、N、f 共 3 个。→ B（见图 1-A）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“斜面上静止”几乎必有静摩擦，别漏；光滑斜面才没有。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4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滑动摩擦方向。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滑动摩擦方向与“相对运动方向”相反。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物块相对斜面向下滑 → 摩擦沿斜面向上。→ B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匀速下滑说明 f=mgsinθ 恰好平衡，方向沿面向上。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5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压墙模型，竖直方向平衡。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先看竖直方向谁平衡重力——墙的支持力水平，帮不上，只能靠摩擦。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竖直：f=G，方向向上。→ B（见图 1-C 与解析图）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“靠摩擦托住”的模型(压墙、传送带竖直段)：摩擦力=重力，方向向上。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6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对称双绳悬挂，张力随夹角变化。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结点受力：2Tcosθ'(竖直分量)=G。夹角越大，每根绳越“躺平”，竖直分量占比越小。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夹角增大 → 竖直分量变小 → T 必须增大才能撑住 G。→ C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晾衣绳越拉直越容易断，就是这个道理(夹角→180°时 T→∞)。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7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摩擦力概念辨析。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静摩擦大小由平衡/牛二决定(0≤f≤fmax)，不用 μN；摩擦方向由“相对运动(趋势)”定，可与运动同向。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C 正确(如传送带带动物体，摩擦是动力，与运动同向)。A、B、D 均错。→ C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“摩擦是动力”的例子(人走路、传送带)能破除“摩擦总阻碍运动”的直觉。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8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叠放静止，A 的受力计数——考“匀速/静止无需摩擦”。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隔离 A：水平方向无外力驱动且加速度为零 → 不需要摩擦力。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A 只受重力、B 的支持力 = 2 个。→ A（见图 1-D）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静止/匀速 → 水平合力为零 → 无相对运动趋势 → 摩擦力为零。这是最常见的陷阱。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二、填空题　答案：9. N=mgcosθ, f=mgsinθ(沿斜面向上)　10. N=F, f=mg　11. T=G/(2cosθ)　12. f=F ; f=μmg　13. F=mgtanθ, N=mg/cosθ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9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斜面平衡，重力正交分解。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沿斜面/垂直斜面建系：把 G 分解为 mgsinθ(沿面) 与 mgcosθ(垂直面)。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垂直面：N=mgcosθ；沿面：f=mgsinθ，方向沿斜面向上。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斜面模型的两个“黄金分量”mgsinθ / mgcosθ 要形成条件反射。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10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压墙模型。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水平方向 N 平衡 F；竖直方向 f 平衡 G。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N=F；f=mg(向上)。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与选择第5题同源：竖直靠摩擦、水平靠支持。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11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对称双绳。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竖直方向：2Tcosθ=G。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T=G/(2cosθ)。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θ 从 0 增大到 90°，T 从 G/2 增大到 ∞。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12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静摩擦 vs 滑动摩擦的分界。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未动→静摩擦，大小由平衡定(f=F)；已动→滑动摩擦 f=μN=μmg。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未拉动：f=F；滑动后：f=μmg。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静摩擦大小“随外力变”，滑动摩擦“定值”——这是最易混的一对。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13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光滑斜面 + 水平力顶住，三力平衡。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三个力(G下、N垂直斜面、F水平)，把 N 正交分解：竖直撑 G、水平被 F 平衡。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竖直：Ncosθ=mg → N=mg/cosθ；水平：Nsinθ=F → F=mgtanθ。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“垂直面的力(N)倾斜”时，正交分解永远优先——三力平衡也能用合成法(矢量三角形)验证。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三、解答题解析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14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斜面匀速下滑，画规范受力图。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一重二弹三摩擦 + 匀速即平衡。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受 G(竖直向下)、N(垂直斜面向外)、f(沿斜面向上)三力。匀速→平衡：N=mgcosθ，f=mgsinθ，且 f=μN。</w:t>
      </w:r>
    </w:p>
    <w:p>
      <w:pPr>
        <w:spacing w:before="60" w:after="40"/>
        <w:jc w:val="center"/>
      </w:pPr>
      <w:r>
        <w:drawing>
          <wp:inline xmlns:a="http://schemas.openxmlformats.org/drawingml/2006/main" xmlns:pic="http://schemas.openxmlformats.org/drawingml/2006/picture">
            <wp:extent cx="4206240" cy="368181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bd_inclin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368181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rFonts w:ascii="Cambria" w:hAnsi="Cambria" w:eastAsia="Microsoft YaHei"/>
          <w:i/>
          <w:color w:val="555555"/>
          <w:sz w:val="18"/>
        </w:rPr>
        <w:t>第14题　受力图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15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绳斜拉的水平面平衡，正交分解。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建水平/竖直坐标，张力分解为 Tcosθ(水平)、Tsinθ(竖直)。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竖直：N+Tsinθ=G → N=G−Tsinθ；水平：f=Tcosθ。</w:t>
      </w:r>
    </w:p>
    <w:p>
      <w:pPr>
        <w:spacing w:before="60" w:after="40"/>
        <w:jc w:val="center"/>
      </w:pPr>
      <w:r>
        <w:drawing>
          <wp:inline xmlns:a="http://schemas.openxmlformats.org/drawingml/2006/main" xmlns:pic="http://schemas.openxmlformats.org/drawingml/2006/picture">
            <wp:extent cx="4206240" cy="354124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bd_rope_pull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06240" cy="35412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rFonts w:ascii="Cambria" w:hAnsi="Cambria" w:eastAsia="Microsoft YaHei"/>
          <w:i/>
          <w:color w:val="555555"/>
          <w:sz w:val="18"/>
        </w:rPr>
        <w:t>第15题　受力图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16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斜面临界静止，求 μ 最小值。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恰好静止=即将下滑，静摩擦达最大 fmax=μN；沿面/垂直面列平衡。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沿面：mgsinθ=μN；垂直面：N=mgcosθ。相除得 μ=tanθ。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“恰好/临界”一定对应某个力取最值(最大静摩擦、绳恰好拉直等)。</w:t>
      </w:r>
    </w:p>
    <w:p>
      <w:pPr>
        <w:spacing w:after="16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17　</w:t>
      </w:r>
      <w:r>
        <w:rPr>
          <w:rFonts w:ascii="Cambria" w:hAnsi="Cambria" w:eastAsia="Microsoft YaHei"/>
          <w:b/>
          <w:color w:val="1F4E79"/>
          <w:sz w:val="20"/>
        </w:rPr>
        <w:t>【识别】</w:t>
      </w:r>
      <w:r>
        <w:rPr>
          <w:rFonts w:ascii="Cambria" w:hAnsi="Cambria" w:eastAsia="Microsoft YaHei"/>
          <w:color w:val="1A1A2E"/>
          <w:sz w:val="20"/>
        </w:rPr>
        <w:t>叠放模型，匀速→平衡，整体/隔离。</w:t>
      </w:r>
      <w:r>
        <w:br/>
      </w:r>
      <w:r>
        <w:rPr>
          <w:rFonts w:ascii="Cambria" w:hAnsi="Cambria" w:eastAsia="Microsoft YaHei"/>
          <w:b/>
          <w:color w:val="C0392B"/>
          <w:sz w:val="20"/>
        </w:rPr>
        <w:t>【通法】</w:t>
      </w:r>
      <w:r>
        <w:rPr>
          <w:rFonts w:ascii="Cambria" w:hAnsi="Cambria" w:eastAsia="Microsoft YaHei"/>
          <w:color w:val="1A1A2E"/>
          <w:sz w:val="20"/>
        </w:rPr>
        <w:t>匀速=合力为零。隔离 A 看水平方向：无其他水平力→摩擦力为零。</w:t>
      </w:r>
      <w:r>
        <w:br/>
      </w:r>
      <w:r>
        <w:rPr>
          <w:rFonts w:ascii="Cambria" w:hAnsi="Cambria" w:eastAsia="Microsoft YaHei"/>
          <w:b/>
          <w:color w:val="555555"/>
          <w:sz w:val="20"/>
        </w:rPr>
        <w:t>【过程】</w:t>
      </w:r>
      <w:r>
        <w:rPr>
          <w:rFonts w:ascii="Cambria" w:hAnsi="Cambria" w:eastAsia="Microsoft YaHei"/>
          <w:color w:val="1A1A2E"/>
          <w:sz w:val="20"/>
        </w:rPr>
        <w:t>隔离 A：水平方向合力为零，A、B 无相对滑动趋势 → A 受的摩擦力 f_A=0；A 只受重力与 B 的支持力。隔离 B：受重力、地面支持、A 的压力、F、地面滑动摩擦。</w:t>
      </w:r>
      <w:r>
        <w:br/>
      </w:r>
      <w:r>
        <w:rPr>
          <w:rFonts w:ascii="Cambria" w:hAnsi="Cambria" w:eastAsia="Microsoft YaHei"/>
          <w:b/>
          <w:color w:val="1E6B3A"/>
          <w:sz w:val="20"/>
        </w:rPr>
        <w:t>【迁移】</w:t>
      </w:r>
      <w:r>
        <w:rPr>
          <w:rFonts w:ascii="Cambria" w:hAnsi="Cambria" w:eastAsia="Microsoft YaHei"/>
          <w:color w:val="1A1A2E"/>
          <w:sz w:val="20"/>
        </w:rPr>
        <w:t>“一起匀速”是关键——若改为“一起加速”，则 A 需要摩擦力提供加速度 f_A=mA·a，结论完全不同。</w:t>
      </w:r>
    </w:p>
    <w:p>
      <w:pPr>
        <w:spacing w:before="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285464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bd_stack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46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/>
        <w:jc w:val="center"/>
      </w:pPr>
      <w:r>
        <w:rPr>
          <w:rFonts w:ascii="Cambria" w:hAnsi="Cambria" w:eastAsia="Microsoft YaHei"/>
          <w:i/>
          <w:color w:val="555555"/>
          <w:sz w:val="18"/>
        </w:rPr>
        <w:t>第17题　隔离 A 与 B 的受力图</w:t>
      </w:r>
    </w:p>
    <w:p>
      <w:r>
        <w:br w:type="page"/>
      </w:r>
    </w:p>
    <w:p>
      <w:pPr>
        <w:pStyle w:val="Heading1"/>
        <w:spacing w:before="160" w:after="120"/>
      </w:pPr>
      <w:r>
        <w:rPr>
          <w:rFonts w:ascii="Cambria" w:hAnsi="Cambria" w:eastAsia="Microsoft YaHei"/>
          <w:b/>
          <w:color w:val="C0392B"/>
          <w:sz w:val="32"/>
        </w:rPr>
        <w:t>通性通法卡片：受力分析的 6 件武器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武器1　固定顺序(一重二弹三摩擦四其他)　</w:t>
      </w:r>
      <w:r>
        <w:rPr>
          <w:rFonts w:ascii="Cambria" w:hAnsi="Cambria" w:eastAsia="Microsoft YaHei"/>
          <w:color w:val="1A1A2E"/>
          <w:sz w:val="20"/>
        </w:rPr>
        <w:t>按顺序找力，杜绝“漏力”。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武器2　假设法　</w:t>
      </w:r>
      <w:r>
        <w:rPr>
          <w:rFonts w:ascii="Cambria" w:hAnsi="Cambria" w:eastAsia="Microsoft YaHei"/>
          <w:color w:val="1A1A2E"/>
          <w:sz w:val="20"/>
        </w:rPr>
        <w:t>判断弹力/摩擦有无：假设撤去，看是否影响平衡或运动。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武器3　不臆造力　</w:t>
      </w:r>
      <w:r>
        <w:rPr>
          <w:rFonts w:ascii="Cambria" w:hAnsi="Cambria" w:eastAsia="Microsoft YaHei"/>
          <w:color w:val="1A1A2E"/>
          <w:sz w:val="20"/>
        </w:rPr>
        <w:t>每个力都要找到施力物体；找不到就不画。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武器4　正交分解　</w:t>
      </w:r>
      <w:r>
        <w:rPr>
          <w:rFonts w:ascii="Cambria" w:hAnsi="Cambria" w:eastAsia="Microsoft YaHei"/>
          <w:color w:val="1A1A2E"/>
          <w:sz w:val="20"/>
        </w:rPr>
        <w:t>力方向杂乱时建 x-y 坐标，把矢量化为代数(斜面用沿面/垂直面)。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武器5　整体法 / 隔离法　</w:t>
      </w:r>
      <w:r>
        <w:rPr>
          <w:rFonts w:ascii="Cambria" w:hAnsi="Cambria" w:eastAsia="Microsoft YaHei"/>
          <w:color w:val="1A1A2E"/>
          <w:sz w:val="20"/>
        </w:rPr>
        <w:t>求外力用整体，求内力(接触力/摩擦)用隔离。</w:t>
      </w:r>
    </w:p>
    <w:p>
      <w:pPr>
        <w:spacing w:after="80"/>
      </w:pPr>
      <w:r>
        <w:rPr>
          <w:rFonts w:ascii="Cambria" w:hAnsi="Cambria" w:eastAsia="Microsoft YaHei"/>
          <w:b/>
          <w:color w:val="C0392B"/>
          <w:sz w:val="22"/>
        </w:rPr>
        <w:t xml:space="preserve">武器6　平衡意识　</w:t>
      </w:r>
      <w:r>
        <w:rPr>
          <w:rFonts w:ascii="Cambria" w:hAnsi="Cambria" w:eastAsia="Microsoft YaHei"/>
          <w:color w:val="1A1A2E"/>
          <w:sz w:val="20"/>
        </w:rPr>
        <w:t>静止和匀速都是“平衡”，合力为零；‘一起匀速’常意味着某摩擦=0。</w:t>
      </w:r>
    </w:p>
    <w:p>
      <w:pPr>
        <w:pStyle w:val="Heading1"/>
        <w:spacing w:before="160" w:after="120"/>
      </w:pPr>
      <w:r>
        <w:rPr>
          <w:rFonts w:ascii="Cambria" w:hAnsi="Cambria" w:eastAsia="Microsoft YaHei"/>
          <w:b/>
          <w:color w:val="1F4E79"/>
          <w:sz w:val="32"/>
        </w:rPr>
        <w:t>更高维学习方法：把“受力分析”变成通用能力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2"/>
        </w:rPr>
        <w:t>1. 建“模型→受力图”卡片库——</w:t>
      </w:r>
      <w:r>
        <w:rPr>
          <w:rFonts w:ascii="Cambria" w:hAnsi="Cambria" w:eastAsia="Microsoft YaHei"/>
          <w:color w:val="1A1A2E"/>
          <w:sz w:val="20"/>
        </w:rPr>
        <w:t>斜面、压墙、双绳、叠放、绳杆……每个模型配一张标准受力图，形成条件反射。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2"/>
        </w:rPr>
        <w:t>2. 一图多变——</w:t>
      </w:r>
      <w:r>
        <w:rPr>
          <w:rFonts w:ascii="Cambria" w:hAnsi="Cambria" w:eastAsia="Microsoft YaHei"/>
          <w:color w:val="1A1A2E"/>
          <w:sz w:val="20"/>
        </w:rPr>
        <w:t>把第17题的“匀速”改成“加速”，重画受力图，看哪些力变了——会变题才是真懂。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2"/>
        </w:rPr>
        <w:t>3. 错因四类归因——</w:t>
      </w:r>
      <w:r>
        <w:rPr>
          <w:rFonts w:ascii="Cambria" w:hAnsi="Cambria" w:eastAsia="Microsoft YaHei"/>
          <w:color w:val="1A1A2E"/>
          <w:sz w:val="20"/>
        </w:rPr>
        <w:t>漏力/多力(臆造)/方向错/大小算错——每道错题归一类，对症下药。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2"/>
        </w:rPr>
        <w:t>4. 费曼自检——</w:t>
      </w:r>
      <w:r>
        <w:rPr>
          <w:rFonts w:ascii="Cambria" w:hAnsi="Cambria" w:eastAsia="Microsoft YaHei"/>
          <w:color w:val="1A1A2E"/>
          <w:sz w:val="20"/>
        </w:rPr>
        <w:t>合上答案，对着受力图把每个力的“施力物体、方向、大小依据”讲一遍，讲不顺即漏洞。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2"/>
        </w:rPr>
        <w:t>5. 间隔复习——</w:t>
      </w:r>
      <w:r>
        <w:rPr>
          <w:rFonts w:ascii="Cambria" w:hAnsi="Cambria" w:eastAsia="Microsoft YaHei"/>
          <w:color w:val="1A1A2E"/>
          <w:sz w:val="20"/>
        </w:rPr>
        <w:t>本卷错题：今天、明天、第3天、第7天各回看一次。</w:t>
      </w:r>
    </w:p>
    <w:p>
      <w:pPr>
        <w:shd w:val="clear" w:color="auto" w:fill="1F4E79"/>
        <w:spacing w:before="120" w:after="80"/>
      </w:pPr>
      <w:r>
        <w:rPr>
          <w:rFonts w:ascii="Cambria" w:hAnsi="Cambria" w:eastAsia="Microsoft YaHei"/>
          <w:b/>
          <w:color w:val="FFFFFF"/>
          <w:sz w:val="26"/>
        </w:rPr>
        <w:t xml:space="preserve">  评分与订正建议</w:t>
      </w:r>
    </w:p>
    <w:p>
      <w:pPr>
        <w:spacing w:before="0" w:after="80"/>
      </w:pPr>
      <w:r>
        <w:rPr>
          <w:rFonts w:ascii="Cambria" w:hAnsi="Cambria" w:eastAsia="Microsoft YaHei"/>
          <w:b/>
          <w:i w:val="0"/>
          <w:color w:val="C0392B"/>
          <w:sz w:val="21"/>
        </w:rPr>
        <w:t>90–100：优秀。　75–89：明日复习错点。　60–74：重画错题受力图并回看必修一第三章。　&lt;60：重上本课。</w:t>
      </w:r>
    </w:p>
    <w:p>
      <w:pPr>
        <w:spacing w:before="0" w:after="80"/>
      </w:pPr>
      <w:r>
        <w:rPr>
          <w:rFonts w:ascii="Cambria" w:hAnsi="Cambria" w:eastAsia="Microsoft YaHei"/>
          <w:b w:val="0"/>
          <w:i/>
          <w:color w:val="555555"/>
          <w:sz w:val="20"/>
        </w:rPr>
        <w:t>记住：分数是副产品。真正目标是——做完这套题，你能对任何情境，闭眼说出“它受几个力、每个力方向、为什么”。</w:t>
      </w:r>
    </w:p>
    <w:sectPr w:rsidR="00FC693F" w:rsidRPr="0006063C" w:rsidSect="00034616">
      <w:footerReference w:type="default" r:id="rId9"/>
      <w:pgSz w:w="12240" w:h="15840"/>
      <w:pgMar w:top="1224" w:right="1296" w:bottom="122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312" w:after="80"/>
    </w:pPr>
    <w:rPr>
      <w:rFonts w:ascii="Cambria" w:hAnsi="Cambria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